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79E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0CE4312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</w:p>
    <w:p w14:paraId="23EFC5A2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07DA54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397A7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1B13FF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DAFA65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C4EFF3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360F67" w14:textId="77777777"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5F998E5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36B3EB0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50DA4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D39942" w14:textId="77777777"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CAB585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69A408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C67BE2" w14:textId="77777777" w:rsidR="00E50F5B" w:rsidRPr="00337879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BA343A2" w14:textId="30FC2D4F" w:rsidR="00E50F5B" w:rsidRPr="00337879" w:rsidRDefault="00E359C8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5B1448">
        <w:rPr>
          <w:rFonts w:ascii="Times New Roman" w:hAnsi="Times New Roman" w:cs="Times New Roman"/>
          <w:sz w:val="24"/>
          <w:szCs w:val="24"/>
          <w:lang w:val="kk-KZ"/>
        </w:rPr>
        <w:t>Жергілікті басқарудың шетелдік моделдері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пәні</w:t>
      </w:r>
    </w:p>
    <w:p w14:paraId="072E4A3C" w14:textId="77777777" w:rsidR="00E359C8" w:rsidRPr="002A2FC4" w:rsidRDefault="00E359C8" w:rsidP="00676A97">
      <w:pPr>
        <w:widowControl w:val="0"/>
        <w:spacing w:after="0" w:line="240" w:lineRule="auto"/>
        <w:ind w:right="167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ZhMMU 6309</w:t>
      </w:r>
    </w:p>
    <w:p w14:paraId="469473DC" w14:textId="5DC54A57" w:rsidR="00E50F5B" w:rsidRPr="00337879" w:rsidRDefault="008462A2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7М01104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E50F5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482D9F0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BB7A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0133CC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2CE07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AB25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989A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37EA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E871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B2311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11F2C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9AC7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D80D3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80118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E6A3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DED70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7ACE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55FA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86AEB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EA14B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29E06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308D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7F5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26F8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0BDC9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1B866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009BB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F4C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5557B3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124CF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1F588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400BF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ED60B9" w14:textId="77777777"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A48209" w14:textId="77777777"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7238C68" w14:textId="77777777"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79CE234E" w14:textId="77777777" w:rsidR="00E50F5B" w:rsidRPr="00676A97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742D6A02" w14:textId="77777777" w:rsidR="00E50F5B" w:rsidRPr="00676A97" w:rsidRDefault="00E50F5B" w:rsidP="00E50F5B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D48C68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F560B1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8B47DB" w14:textId="77777777"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0896E" w14:textId="1F037A73" w:rsidR="00E50F5B" w:rsidRPr="00676A97" w:rsidRDefault="00E359C8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5B1448">
        <w:rPr>
          <w:rFonts w:ascii="Times New Roman" w:hAnsi="Times New Roman" w:cs="Times New Roman"/>
          <w:sz w:val="24"/>
          <w:szCs w:val="24"/>
          <w:lang w:val="kk-KZ"/>
        </w:rPr>
        <w:t>Жергілікті басқарудың шетелдік моделдері</w:t>
      </w:r>
      <w:r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5B517E2" w14:textId="77777777"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61E131" w14:textId="77777777"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  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3908CF19" w14:textId="77777777"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1FDB1B3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27B7173" w14:textId="166D96A5" w:rsidR="00D53763" w:rsidRPr="00D53763" w:rsidRDefault="00E359C8" w:rsidP="00D53763">
      <w:pPr>
        <w:rPr>
          <w:rFonts w:ascii="Times New Roman" w:hAnsi="Times New Roman"/>
          <w:sz w:val="28"/>
          <w:lang w:val="kk-KZ"/>
        </w:rPr>
      </w:pPr>
      <w:r w:rsidRPr="002A2F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2A2FC4">
        <w:rPr>
          <w:rFonts w:ascii="Times New Roman" w:hAnsi="Times New Roman" w:cs="Times New Roman"/>
          <w:sz w:val="28"/>
          <w:szCs w:val="28"/>
          <w:lang w:val="kk-KZ"/>
        </w:rPr>
        <w:t>Жергілікті басқарудың шетелдік моделдері"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5В051000-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E50F5B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магистранттар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8462A2">
        <w:rPr>
          <w:rFonts w:ascii="Times New Roman" w:hAnsi="Times New Roman"/>
          <w:sz w:val="28"/>
          <w:lang w:val="kk-KZ"/>
        </w:rPr>
        <w:t>13</w:t>
      </w:r>
      <w:r w:rsidR="00D53763" w:rsidRPr="00D53763">
        <w:rPr>
          <w:rFonts w:ascii="Times New Roman" w:hAnsi="Times New Roman"/>
          <w:sz w:val="28"/>
          <w:lang w:val="kk-KZ"/>
        </w:rPr>
        <w:t>.092021-11.12.2021</w:t>
      </w:r>
      <w:r w:rsidR="00D53763">
        <w:rPr>
          <w:rFonts w:ascii="Times New Roman" w:hAnsi="Times New Roman"/>
          <w:sz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E50F5B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ауызша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E50F5B" w:rsidRPr="00676A97">
        <w:rPr>
          <w:b/>
          <w:bCs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D53763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53763" w:rsidRPr="00D53763">
        <w:rPr>
          <w:rFonts w:ascii="Times New Roman" w:hAnsi="Times New Roman"/>
          <w:sz w:val="28"/>
          <w:lang w:val="kk-KZ"/>
        </w:rPr>
        <w:t>13.12.2021-31.12.2021</w:t>
      </w:r>
      <w:r w:rsidR="00D53763">
        <w:rPr>
          <w:rFonts w:ascii="Times New Roman" w:hAnsi="Times New Roman"/>
          <w:sz w:val="28"/>
          <w:lang w:val="kk-KZ"/>
        </w:rPr>
        <w:t>)</w:t>
      </w:r>
    </w:p>
    <w:p w14:paraId="62761F70" w14:textId="532A69F4" w:rsidR="00E50F5B" w:rsidRPr="00337879" w:rsidRDefault="00E50F5B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 w:rsidR="00676A9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8A0F03D" w14:textId="77777777" w:rsidR="00E50F5B" w:rsidRPr="00337879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2D4B3A" w14:textId="77777777" w:rsidR="00E50F5B" w:rsidRPr="00676A97" w:rsidRDefault="00E50F5B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1B8D6743" w14:textId="51695678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өзін-өзі басқару англо-саксон үлгісіне тән сипатын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ABF30D6" w14:textId="62ED9D52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өзін-өзі басқару моделінің таңдау әсер ететін факторлар анықтау және талда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у;</w:t>
      </w:r>
    </w:p>
    <w:p w14:paraId="33C13DC3" w14:textId="301DB0AE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аймақты басқару үшін жергілікті өзін-өзі басқару шетелде үлгісін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76B2846" w14:textId="26CEA13D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аймақты басқару үшін талдау және жергілікті өзін-өзі басқару шетелдік моделін таңдау қолдану дағдылары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4F4D562" w14:textId="548D9D95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өзін-өзі басқару құрлықтық моделін сипаттамаларын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FAABCCF" w14:textId="57E34D5F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билік және олардың ерекшеліктерін ұйымдық нысандарын дамыту;</w:t>
      </w:r>
    </w:p>
    <w:p w14:paraId="148C88C2" w14:textId="39B01AC0" w:rsidR="00676A97" w:rsidRPr="00E359C8" w:rsidRDefault="00E359C8" w:rsidP="00E359C8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үкімет моделін таңдау әсер ететін факторлар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9574F48" w14:textId="77777777" w:rsidR="00E359C8" w:rsidRPr="00E359C8" w:rsidRDefault="00E359C8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7256B13" w14:textId="2F885754" w:rsidR="00E50F5B" w:rsidRPr="004B3812" w:rsidRDefault="00E50F5B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1899BA2" w14:textId="77777777" w:rsidR="00E50F5B" w:rsidRPr="004B3812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F10223A" w14:textId="614B0765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Hlk82261381"/>
      <w:bookmarkStart w:id="2" w:name="_Hlk82269282"/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Жергілікті басқарудың шетелдік моделдері ғылыми негіздері</w:t>
      </w:r>
      <w:bookmarkEnd w:id="1"/>
    </w:p>
    <w:p w14:paraId="14DC7468" w14:textId="03315110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Шетелдердегі жергілікті  басқаруды дамытудың  серпінін анықтаушы  факторлар</w:t>
      </w:r>
    </w:p>
    <w:p w14:paraId="59BCC2CE" w14:textId="060C687B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82269333"/>
      <w:bookmarkEnd w:id="2"/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Ше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елдердегі жергілікті  басқарудың жүйесінің  заманауи тәсілдері</w:t>
      </w:r>
    </w:p>
    <w:p w14:paraId="091122A1" w14:textId="5966E137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Шет мемлекеттердің мемлекет басқаруындағы ерекшеліктері: құрылымы, құқық, атқарушы және бақылаушы органдары</w:t>
      </w:r>
    </w:p>
    <w:p w14:paraId="716A41AB" w14:textId="347C6089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Дамыған  елдердегі мемлекеттік басқарудың 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заманауи жүйесі</w:t>
      </w:r>
    </w:p>
    <w:p w14:paraId="2EC1C821" w14:textId="4383628D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_Hlk82269374"/>
      <w:bookmarkEnd w:id="3"/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E359C8"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359C8">
        <w:rPr>
          <w:rFonts w:ascii="Times New Roman" w:hAnsi="Times New Roman" w:cs="Times New Roman"/>
          <w:sz w:val="24"/>
          <w:szCs w:val="24"/>
          <w:lang w:val="kk-KZ"/>
        </w:rPr>
        <w:t>ҚШ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мен Канада мемлекеттеріндегі  жергілікті  басқару жүйесі</w:t>
      </w:r>
      <w:r w:rsidR="00E359C8"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5BD61559" w14:textId="210C6C4B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_Hlk82269442"/>
      <w:bookmarkEnd w:id="4"/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>Ұлыбритания (парламенттік монархия) мен Франция (аралас)  мемлекеттеріндегі жергілікті  басқару жүйес</w:t>
      </w:r>
      <w:r w:rsidR="00E359C8">
        <w:rPr>
          <w:rFonts w:ascii="Times New Roman" w:hAnsi="Times New Roman" w:cs="Times New Roman"/>
          <w:sz w:val="24"/>
          <w:szCs w:val="24"/>
          <w:lang w:val="kk-KZ"/>
        </w:rPr>
        <w:t>інің модельдері</w:t>
      </w:r>
    </w:p>
    <w:p w14:paraId="2EE0A40E" w14:textId="7BBB8026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_Hlk82269630"/>
      <w:bookmarkEnd w:id="5"/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>Германия мен Түрік мемлекеттеріндегі жергілікті  басқару жүйесі</w:t>
      </w:r>
    </w:p>
    <w:p w14:paraId="081D8285" w14:textId="5B4CA14D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_Hlk82269735"/>
      <w:bookmarkEnd w:id="6"/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Израиль және Швейцария мемлекеттеріндегі жергілікті басқару жүйесі</w:t>
      </w:r>
    </w:p>
    <w:p w14:paraId="03EB9085" w14:textId="2FBF3AE7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_Hlk82269764"/>
      <w:bookmarkEnd w:id="7"/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Польша және Украина  мемлекеттеріндегі  </w:t>
      </w:r>
      <w:bookmarkStart w:id="9" w:name="_Hlk82266234"/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>жергілікті басқару жүйесі</w:t>
      </w:r>
      <w:bookmarkEnd w:id="9"/>
    </w:p>
    <w:p w14:paraId="0C91EED9" w14:textId="1DDEE8E9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0" w:name="_Hlk82269795"/>
      <w:bookmarkEnd w:id="8"/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Азия-Тынық мұхит аймағы</w:t>
      </w:r>
      <w:r w:rsid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>(Гонконг, Оңтүстік Корея, Сингапур, Тайвань) және Австралия мемлекеттеріндегі  жергілікті  басқару жүйесі</w:t>
      </w:r>
    </w:p>
    <w:p w14:paraId="3F7A658B" w14:textId="338E1DA1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12.</w:t>
      </w:r>
      <w:bookmarkStart w:id="11" w:name="_Hlk82269818"/>
      <w:bookmarkEnd w:id="10"/>
      <w:r w:rsidR="00FE1785">
        <w:rPr>
          <w:rFonts w:ascii="Times New Roman" w:hAnsi="Times New Roman" w:cs="Times New Roman"/>
          <w:sz w:val="24"/>
          <w:szCs w:val="24"/>
          <w:lang w:val="kk-KZ"/>
        </w:rPr>
        <w:t>Жа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пония, Оңтүстік Корея,  Қытай   мемлекеттеріндегі  жергілікті 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3934AD37" w14:textId="50E8554F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2" w:name="_Hlk82269948"/>
      <w:bookmarkEnd w:id="11"/>
      <w:r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>Латын Америкасы (Аргентина,Бразилия,  Боливия,  Венесуэла, Мексика, Парагвай,   Чили) елдеріндегі жергілікті басқару жүйесі</w:t>
      </w:r>
      <w:r w:rsidR="00E359C8"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bookmarkEnd w:id="12"/>
    <w:p w14:paraId="2C558FD2" w14:textId="77777777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9ADF84" w14:textId="7AF19D5C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3" w:name="_Hlk82269986"/>
      <w:r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 Индия  және Иран мемлекеттеріндегі жергілікті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  <w:bookmarkEnd w:id="13"/>
    </w:p>
    <w:p w14:paraId="6A7DB19A" w14:textId="767BD6AA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4" w:name="_Hlk82270043"/>
      <w:r w:rsidRPr="006F1B07">
        <w:rPr>
          <w:rFonts w:ascii="Times New Roman" w:hAnsi="Times New Roman" w:cs="Times New Roman"/>
          <w:sz w:val="24"/>
          <w:szCs w:val="24"/>
          <w:lang w:val="kk-KZ"/>
        </w:rPr>
        <w:lastRenderedPageBreak/>
        <w:t>1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 Латвия, Литва, Эстония елдеріндегі жергілікті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0FBB2F86" w14:textId="0AE0B4A2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5" w:name="_Hlk82270069"/>
      <w:bookmarkEnd w:id="14"/>
      <w:r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 Орта Азия елдеріндегі  мемлекетіндегі жергілікті 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  <w:bookmarkEnd w:id="15"/>
    </w:p>
    <w:p w14:paraId="194DACDC" w14:textId="697E6212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6" w:name="_Hlk82270115"/>
      <w:r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 Ресей  федерациясы мен Беларусь мемлекеттеріндегі  жергілікті 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  <w:bookmarkEnd w:id="16"/>
      <w:r w:rsidRPr="006F1B07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3ED3F86" w14:textId="45E846D1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Азербайджан және Армения мемлекеттеріндегі жергілікті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6ECC2000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7F488D4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B31E4FC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42A8BAF" w14:textId="77777777" w:rsidR="00E50F5B" w:rsidRPr="00337879" w:rsidRDefault="00E50F5B" w:rsidP="00E50F5B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50F5B" w:rsidRPr="008462A2" w14:paraId="3E61755B" w14:textId="77777777" w:rsidTr="00D024E4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765" w14:textId="1F691F6E" w:rsidR="00E50F5B" w:rsidRPr="00337879" w:rsidRDefault="00676A97" w:rsidP="00D024E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="00E50F5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="00E50F5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="00E50F5B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B4B9A0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0F5B" w:rsidRPr="008462A2" w14:paraId="35268BE7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A5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1CF95CC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25685E5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FF6E2C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8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4D24D68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2F04D5A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7D41C82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7F568483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50F5B" w:rsidRPr="008462A2" w14:paraId="579324A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EF9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AE04E9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3A32CFB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A568A0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ED8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CBD317B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512002A4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541227F1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50F5B" w:rsidRPr="008462A2" w14:paraId="0A6F75D8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41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419ACA1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6A486DA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7A2DB6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12C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8528A5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72751F4D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23EB341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50F5B" w:rsidRPr="008462A2" w14:paraId="6528B329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9FE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72EB693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4C30260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303D5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78DE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F5FA819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13C0C3EA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50F5B" w:rsidRPr="008462A2" w14:paraId="1028282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CD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9EFE2A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51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913FB8A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EA58D3C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50F5B" w:rsidRPr="008462A2" w14:paraId="2C2C6A4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64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748CD58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468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E68295" w14:textId="77777777" w:rsidR="00E50F5B" w:rsidRPr="00337879" w:rsidRDefault="00E50F5B" w:rsidP="00E50F5B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50F5B" w:rsidRPr="008462A2" w14:paraId="4E293B2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2C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</w:t>
            </w:r>
          </w:p>
          <w:p w14:paraId="1203193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1BEAB9BB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6E40C9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6FB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BFDF441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78902D5D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50F5B" w:rsidRPr="008462A2" w14:paraId="7F67623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BA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6407DE7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2ED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EE3AD64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1F7FA847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50F5B" w:rsidRPr="008462A2" w14:paraId="5BF6836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6B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69896CD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7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EF51250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0ACC5571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50F5B" w:rsidRPr="008462A2" w14:paraId="329F525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E3F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71A8A91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4D4" w14:textId="77777777" w:rsidR="00E50F5B" w:rsidRPr="00337879" w:rsidRDefault="00E50F5B" w:rsidP="00E50F5B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252616FE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414CC3C6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8FF50EE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5D097AC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5779D4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A9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CE9736A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6F1D2D77" w14:textId="77777777" w:rsid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73832D7" w14:textId="076B6248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F2557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25576" w:rsidRPr="00F2557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 xml:space="preserve"> Қасым-Жомарт Тоқаев  </w:t>
      </w:r>
      <w:r w:rsidR="00F25576" w:rsidRPr="00F255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="00F25576" w:rsidRPr="00F2557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>-Нұр-Сұлтан, 2021 ж. 1 қыркүйек</w:t>
      </w:r>
    </w:p>
    <w:p w14:paraId="12032432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1D904D96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>Барциц И.Н. Эволюция государственного управления в странах постсоветского пространства. 1991-2021-М.: Дело РАНХиГС, 2021 -448 с.</w:t>
      </w:r>
    </w:p>
    <w:p w14:paraId="43FD288B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4. Васильев В.П., Деханова  М.Г., Холоденко Ю.А. Государственное и муниципальное управление -М.: Юрайт, 2021-307 с</w:t>
      </w:r>
    </w:p>
    <w:p w14:paraId="6209270C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5. Глазьев С.Ю. Управление развитием экономики: курс лекций - М.: Факультет государственного управления МГУ, 2019 - 759 с.</w:t>
      </w:r>
    </w:p>
    <w:p w14:paraId="142BED4D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6. Кудина М.В., Воронов А.С., Леонтьева Л.С.Управление государственными реформами и корпоративными преобразованиями- М.: ЮНИТИ-ДАНА, 2021- 255 с.</w:t>
      </w:r>
    </w:p>
    <w:p w14:paraId="743B52B3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7. Липски С.А. Система государственного управления -М.: ИНФРА-М,  2020 -229 с.</w:t>
      </w:r>
    </w:p>
    <w:p w14:paraId="22E091EB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 xml:space="preserve"> 8.  Кошкидько  В.Г., Пронкина С.В. Региональное управление: отечественный и зарубежный опыт: монография – М. АРГАМАК-МЕДИА, 2018 – 320 с</w:t>
      </w:r>
    </w:p>
    <w:p w14:paraId="1C4AA5A3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9. Мухаев Р.Т. Государственое и муниципиальное управлени-М.: ИНФРА-М, 2021-467 с.</w:t>
      </w:r>
    </w:p>
    <w:p w14:paraId="76C119B4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10. Пушкарева Г.В., Соловьев А.И., Михайлова О.В. Идеи и ценности в государственном управлении - М.: Аспект-Пресс, 2018 - 272 с.</w:t>
      </w:r>
    </w:p>
    <w:p w14:paraId="5CF86039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11.Сморгунова Л.В. Государственная политика и управление: уровни, технологии, зарубежный опыт-М.: Юрайт, 2020-484 с.</w:t>
      </w:r>
    </w:p>
    <w:p w14:paraId="3F9041A0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12.Современные подходы к изучению истории государственного управления - М.: МГУ, 2020 – 76 с. </w:t>
      </w:r>
    </w:p>
    <w:p w14:paraId="1C326594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13.Современные тенденции в государственном управлении,</w:t>
      </w:r>
    </w:p>
    <w:p w14:paraId="546F990F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экономике, политике, праве -Ростов н/Д:  ЮРИУ РАНХиГС, 2021 – 426 с.</w:t>
      </w:r>
    </w:p>
    <w:p w14:paraId="584FBA6D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>Воронов А.С. Кудина М.В., Леонтьева Л.С. Управление государственными реформами и корпоративными преобразованиями - М.: ЮНИТИ-ДАНА, 2021. — 255 с.</w:t>
      </w:r>
    </w:p>
    <w:p w14:paraId="05AFC99C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3D60943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2FC4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052E33E6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>Оксфорд экономика сөздігі  = A Dictionary of Economics (Oxford Quick Reference) : сөздік  -Алматы : "Ұлттық аударма бюросы" ҚҚ, 2019 - 606 б.</w:t>
      </w:r>
    </w:p>
    <w:p w14:paraId="5889A8E3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>Уилтон, Ник. HR-менеджментке кіріспе = An Introduction to Human Resource Management - Алматы: "Ұлттық аударма бюросы" ҚҚ, 2019. — 531 б.</w:t>
      </w:r>
    </w:p>
    <w:p w14:paraId="3420FE5B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>М. Коннолли, Л. Хармс, Д. Мэйдмент Әлеуметтік жұмыс: контексі мен практикасы  – Нұр-Сұлтан: "Ұлттық аударма бюросы ҚҚ, 2020 – 382 б.</w:t>
      </w:r>
    </w:p>
    <w:p w14:paraId="70CAC67E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Стивен П. Роббинс, Тимати А. Джадж   </w:t>
      </w:r>
    </w:p>
    <w:p w14:paraId="2E2DBD05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2BB93C5D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 xml:space="preserve"> Р. У. Гриффин Менеджмент = Management  - Астана: "Ұлттық аударма бюросы" ҚҚ, 2018 - 766 б.</w:t>
      </w:r>
    </w:p>
    <w:p w14:paraId="7C4D8390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4BD2BF7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 </w:t>
      </w:r>
    </w:p>
    <w:p w14:paraId="284C77ED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18A186BB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 xml:space="preserve"> Шваб, Клаус.Төртінші индустриялық революция  = The Fourth Industrial Revolution : [монография] - Астана: "Ұлттық аударма бюросы" ҚҚ, 2018- 198 б.</w:t>
      </w:r>
    </w:p>
    <w:p w14:paraId="42FD623B" w14:textId="77777777" w:rsidR="00E50F5B" w:rsidRPr="002A2FC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14:paraId="76C398D7" w14:textId="77777777" w:rsidR="00D22A55" w:rsidRPr="002A2FC4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0AC5927" w14:textId="76F56093" w:rsidR="00E50F5B" w:rsidRPr="00E359C8" w:rsidRDefault="00FE178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Магистрант</w:t>
      </w:r>
    </w:p>
    <w:p w14:paraId="1EE52F78" w14:textId="77777777" w:rsidR="00E50F5B" w:rsidRPr="001E1204" w:rsidRDefault="00E50F5B" w:rsidP="00E5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595AE3A3" w14:textId="77777777" w:rsidR="00E50F5B" w:rsidRPr="000956B4" w:rsidRDefault="00E50F5B" w:rsidP="00E50F5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E50F5B" w:rsidRPr="000956B4" w14:paraId="0EF370CB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C44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мөлшері%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860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50F5B" w:rsidRPr="000956B4" w14:paraId="76B4446E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E2B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EDC0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308E13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 жақсы</w:t>
            </w:r>
          </w:p>
        </w:tc>
      </w:tr>
      <w:tr w:rsidR="00E50F5B" w:rsidRPr="000956B4" w14:paraId="5BA29CE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272B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9C86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3B7AE41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ADDB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4CCC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3B2EB0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</w:p>
        </w:tc>
      </w:tr>
      <w:tr w:rsidR="00676A97" w:rsidRPr="000956B4" w14:paraId="7D6B82ED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0B23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342D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6B05AC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C379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B8BA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718988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50EC" w14:textId="3A04BE9F" w:rsidR="00676A97" w:rsidRPr="00676A97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16A5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6A97" w:rsidRPr="000956B4" w14:paraId="0CC8084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B919" w14:textId="3B9D0DB5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B30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74B6D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96F87F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</w:p>
        </w:tc>
      </w:tr>
      <w:tr w:rsidR="00676A97" w:rsidRPr="000956B4" w14:paraId="64EB1824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C4F0" w14:textId="1323A1E3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2506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69381561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096D" w14:textId="59063FBB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6719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734EAE74" w14:textId="77777777" w:rsidTr="00676A9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0846" w14:textId="5FC7C099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3DB2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1BFD79AF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B6D9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82BD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</w:tbl>
    <w:p w14:paraId="6631ED23" w14:textId="77777777" w:rsidR="00E50F5B" w:rsidRDefault="00E50F5B" w:rsidP="00E50F5B"/>
    <w:p w14:paraId="22962BDE" w14:textId="77777777" w:rsidR="00E50F5B" w:rsidRPr="00DD47D5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761D98EB" w14:textId="77777777" w:rsidR="00E50F5B" w:rsidRPr="000956B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231CC287" w14:textId="14EABD77" w:rsidR="00E50F5B" w:rsidRPr="001C3E9E" w:rsidRDefault="00FE1785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Магистрант</w:t>
      </w:r>
      <w:r w:rsidR="00E50F5B" w:rsidRPr="001C3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F73D6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1. Алдымен компьютерлік құрылғыдағы (моноблок, ноутбук, планшет) интернет байланысын тексеру керек. Құрылғы емтиханның барлық уақытында зарядтаумен қамтамасыз етілуі керек.</w:t>
      </w:r>
    </w:p>
    <w:p w14:paraId="65EB9475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2. Univer.kaznu.kz веб-порталын кез келген браузер арқылы ашуға болады, Google Chrome браузері арқылы ашу ұсынылады. </w:t>
      </w:r>
    </w:p>
    <w:p w14:paraId="19AB43CB" w14:textId="36AACF8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3. Өз есептік жазбаңызбен кіруіңіз қажет.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логині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паролін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есіне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түсіре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алмаса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басталғанға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куратор-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эдвайзеріне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хабарласуы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>.</w:t>
      </w:r>
    </w:p>
    <w:p w14:paraId="5A547CD0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4. Оқу сатысына байланысты бакалавр,  қосымша бетіне өтіңіз. Содан кейін Емтихандар кестесі функционалын белсендіріңіз.</w:t>
      </w:r>
    </w:p>
    <w:p w14:paraId="76452EFF" w14:textId="31AB384C" w:rsidR="00E50F5B" w:rsidRPr="00A33094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 w:rsidRPr="00A33094"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түспен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белгіленген). Бұл студенттің сілтеме бойынша өтіп, емтихан сұрақтарына жауап бере алатындығын білдіреді.</w:t>
      </w:r>
    </w:p>
    <w:p w14:paraId="5728DB01" w14:textId="1ACF039C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676A9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kk-KZ"/>
        </w:rPr>
        <w:t xml:space="preserve">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Сілтеме бойынша  емтихан тапсыруға көшкеннен кейін терезе ашылады, онда </w:t>
      </w:r>
      <w:r w:rsidR="002A2FC4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емтихан билетінің сұрақтарын көреді. Емтиханның ұзақтығы дәл </w:t>
      </w:r>
      <w:r w:rsidR="002A2FC4">
        <w:rPr>
          <w:rFonts w:ascii="Times New Roman" w:hAnsi="Times New Roman" w:cs="Times New Roman"/>
          <w:sz w:val="24"/>
          <w:szCs w:val="24"/>
          <w:lang w:val="kk-KZ"/>
        </w:rPr>
        <w:t>30 минут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құрайды.</w:t>
      </w:r>
    </w:p>
    <w:p w14:paraId="5566A4A1" w14:textId="708B58C6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 аяқталғаннан кейін жүйе жазбаша жауаптарды қабылдамайды. Сондықтан басылған жауаптарды уақыт аяқталғанға дейін мезгіл-мезгіл сақтау ұсынылады. Бетте таймер көрсетілген, ол арқылы студент уақытын бақылай алады. Егер емтихан кезінде </w:t>
      </w:r>
      <w:r w:rsidR="002A2FC4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интернет байланысын жоғалтса немесе </w:t>
      </w:r>
      <w:r w:rsidR="002A2FC4"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парақты кездейсоқ жауып тастаса, онда ол 2-ден 7-ге дейінгі қадамдарды қайталай отырып, қайта қосылуы немесе қайта кіруі керек. Емтихан уақытында </w:t>
      </w:r>
      <w:r w:rsidR="002A2FC4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жүйеге оралып, билеттің сұрақтарына жауап беруді жалғастыра алады</w:t>
      </w:r>
    </w:p>
    <w:p w14:paraId="5DC6AA93" w14:textId="77777777" w:rsid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98AAD6F" w14:textId="1881012D" w:rsidR="00E50F5B" w:rsidRPr="00A33094" w:rsidRDefault="00FE1785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Магистрантқа</w:t>
      </w:r>
      <w:r w:rsidR="00E50F5B"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ыңғайлы болу үшін жүйе әр 10 минут сайын жұмысты (мәтінді) автоматты түрде сақтайды. </w:t>
      </w:r>
      <w:r w:rsidR="00E50F5B"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="00E50F5B"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Билет сұрақтарына жауап беру бетінде «Сақтау» түймесі бар, </w:t>
      </w:r>
      <w:r w:rsidR="002A2FC4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="00E50F5B"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  емтиханды аяқтауды шешкен кезде оны баса алады. </w:t>
      </w:r>
      <w:r w:rsidR="00E50F5B"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="00E50F5B"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0F5B" w:rsidRPr="002A2FC4">
        <w:rPr>
          <w:rFonts w:ascii="Times New Roman" w:hAnsi="Times New Roman" w:cs="Times New Roman"/>
          <w:sz w:val="24"/>
          <w:szCs w:val="24"/>
          <w:lang w:val="kk-KZ"/>
        </w:rPr>
        <w:t>Жауап сақталғаннан кейін файл автоматты түрде түпнұсқалыққа тексеріледі.</w:t>
      </w:r>
    </w:p>
    <w:p w14:paraId="52203713" w14:textId="77777777" w:rsidR="00F12C76" w:rsidRPr="002A2FC4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2A2F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352FB"/>
    <w:multiLevelType w:val="hybridMultilevel"/>
    <w:tmpl w:val="5B7616E2"/>
    <w:lvl w:ilvl="0" w:tplc="417EF05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13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287F4C"/>
    <w:rsid w:val="002A2FC4"/>
    <w:rsid w:val="00676A97"/>
    <w:rsid w:val="006B6519"/>
    <w:rsid w:val="006C0B77"/>
    <w:rsid w:val="008242FF"/>
    <w:rsid w:val="008462A2"/>
    <w:rsid w:val="00870751"/>
    <w:rsid w:val="00922C48"/>
    <w:rsid w:val="00B915B7"/>
    <w:rsid w:val="00D22A55"/>
    <w:rsid w:val="00D53763"/>
    <w:rsid w:val="00E359C8"/>
    <w:rsid w:val="00E50F5B"/>
    <w:rsid w:val="00EA59DF"/>
    <w:rsid w:val="00ED1096"/>
    <w:rsid w:val="00EE4070"/>
    <w:rsid w:val="00F12C76"/>
    <w:rsid w:val="00F25576"/>
    <w:rsid w:val="00F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2021-08-30T05:18:00Z</dcterms:created>
  <dcterms:modified xsi:type="dcterms:W3CDTF">2021-09-15T08:23:00Z</dcterms:modified>
</cp:coreProperties>
</file>